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846F" w14:textId="22CAC351" w:rsidR="004B5A19" w:rsidRPr="00746FA6" w:rsidRDefault="00A14C6D">
      <w:pPr>
        <w:rPr>
          <w:rFonts w:ascii="Tahoma" w:hAnsi="Tahoma" w:cs="Tahoma"/>
          <w:i/>
          <w:iCs/>
          <w:sz w:val="24"/>
          <w:szCs w:val="24"/>
          <w:u w:val="single"/>
        </w:rPr>
      </w:pPr>
      <w:r w:rsidRPr="00746FA6">
        <w:rPr>
          <w:rFonts w:ascii="Tahoma" w:hAnsi="Tahoma" w:cs="Tahoma"/>
          <w:i/>
          <w:iCs/>
          <w:sz w:val="24"/>
          <w:szCs w:val="24"/>
          <w:u w:val="single"/>
        </w:rPr>
        <w:t>Postupak o</w:t>
      </w:r>
      <w:r w:rsidR="004B5A19" w:rsidRPr="00746FA6">
        <w:rPr>
          <w:rFonts w:ascii="Tahoma" w:hAnsi="Tahoma" w:cs="Tahoma"/>
          <w:i/>
          <w:iCs/>
          <w:sz w:val="24"/>
          <w:szCs w:val="24"/>
          <w:u w:val="single"/>
        </w:rPr>
        <w:t>rganizacij</w:t>
      </w:r>
      <w:r w:rsidRPr="00746FA6">
        <w:rPr>
          <w:rFonts w:ascii="Tahoma" w:hAnsi="Tahoma" w:cs="Tahoma"/>
          <w:i/>
          <w:iCs/>
          <w:sz w:val="24"/>
          <w:szCs w:val="24"/>
          <w:u w:val="single"/>
        </w:rPr>
        <w:t>e</w:t>
      </w:r>
      <w:r w:rsidR="004B5A19" w:rsidRPr="00746FA6">
        <w:rPr>
          <w:rFonts w:ascii="Tahoma" w:hAnsi="Tahoma" w:cs="Tahoma"/>
          <w:i/>
          <w:iCs/>
          <w:sz w:val="24"/>
          <w:szCs w:val="24"/>
          <w:u w:val="single"/>
        </w:rPr>
        <w:t xml:space="preserve"> događanja na javnim površinama </w:t>
      </w:r>
      <w:r w:rsidR="005C27B2" w:rsidRPr="00746FA6">
        <w:rPr>
          <w:rFonts w:ascii="Tahoma" w:hAnsi="Tahoma" w:cs="Tahoma"/>
          <w:i/>
          <w:iCs/>
          <w:sz w:val="24"/>
          <w:szCs w:val="24"/>
          <w:u w:val="single"/>
        </w:rPr>
        <w:t>grada Dubrovnika</w:t>
      </w:r>
    </w:p>
    <w:p w14:paraId="19EDFE32" w14:textId="77777777" w:rsidR="005C27B2" w:rsidRPr="00746FA6" w:rsidRDefault="005C27B2">
      <w:pPr>
        <w:rPr>
          <w:rFonts w:ascii="Tahoma" w:hAnsi="Tahoma" w:cs="Tahoma"/>
          <w:sz w:val="20"/>
          <w:szCs w:val="20"/>
        </w:rPr>
      </w:pPr>
    </w:p>
    <w:p w14:paraId="3B767244" w14:textId="77777777" w:rsidR="00BA1B1D" w:rsidRPr="00746FA6" w:rsidRDefault="00BA1B1D" w:rsidP="00746FA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46FA6">
        <w:rPr>
          <w:rFonts w:ascii="Tahoma" w:hAnsi="Tahoma" w:cs="Tahoma"/>
          <w:b/>
          <w:bCs/>
          <w:sz w:val="20"/>
          <w:szCs w:val="20"/>
        </w:rPr>
        <w:t>Odobrenje za korištenje javnih površina</w:t>
      </w:r>
    </w:p>
    <w:p w14:paraId="576A437F" w14:textId="4CDBCEEA" w:rsidR="007B5ECF" w:rsidRDefault="005C27B2" w:rsidP="007B5ECF">
      <w:pPr>
        <w:pStyle w:val="ListParagraph"/>
        <w:jc w:val="both"/>
        <w:rPr>
          <w:rFonts w:ascii="Tahoma" w:hAnsi="Tahoma" w:cs="Tahoma"/>
          <w:i/>
          <w:iCs/>
          <w:sz w:val="20"/>
          <w:szCs w:val="20"/>
        </w:rPr>
      </w:pPr>
      <w:r w:rsidRPr="00746FA6">
        <w:rPr>
          <w:rFonts w:ascii="Tahoma" w:hAnsi="Tahoma" w:cs="Tahoma"/>
          <w:sz w:val="20"/>
          <w:szCs w:val="20"/>
        </w:rPr>
        <w:t>Formuliranje dopisa</w:t>
      </w:r>
      <w:r w:rsidR="004B5A19" w:rsidRPr="00746FA6">
        <w:rPr>
          <w:rFonts w:ascii="Tahoma" w:hAnsi="Tahoma" w:cs="Tahoma"/>
          <w:sz w:val="20"/>
          <w:szCs w:val="20"/>
        </w:rPr>
        <w:t xml:space="preserve"> </w:t>
      </w:r>
      <w:r w:rsidR="004B5A19" w:rsidRPr="00F74595">
        <w:rPr>
          <w:rFonts w:ascii="Tahoma" w:hAnsi="Tahoma" w:cs="Tahoma"/>
          <w:i/>
          <w:iCs/>
          <w:sz w:val="20"/>
          <w:szCs w:val="20"/>
        </w:rPr>
        <w:t xml:space="preserve">Upravnom odjelu za gospodarenje </w:t>
      </w:r>
      <w:r w:rsidR="00105C1B" w:rsidRPr="00F74595">
        <w:rPr>
          <w:rFonts w:ascii="Tahoma" w:hAnsi="Tahoma" w:cs="Tahoma"/>
          <w:i/>
          <w:iCs/>
          <w:sz w:val="20"/>
          <w:szCs w:val="20"/>
        </w:rPr>
        <w:t>gradskom imovinom</w:t>
      </w:r>
      <w:r w:rsidRPr="00746FA6">
        <w:rPr>
          <w:rFonts w:ascii="Tahoma" w:hAnsi="Tahoma" w:cs="Tahoma"/>
          <w:sz w:val="20"/>
          <w:szCs w:val="20"/>
        </w:rPr>
        <w:t xml:space="preserve"> u kojemu je potrebno opisati događanje koje planirate organizirati te detaljno navesti konkretne termine u kojima bi se koristila javna površina. </w:t>
      </w:r>
      <w:r w:rsidRPr="00746FA6">
        <w:rPr>
          <w:rFonts w:ascii="Tahoma" w:hAnsi="Tahoma" w:cs="Tahoma"/>
          <w:i/>
          <w:iCs/>
          <w:sz w:val="20"/>
          <w:szCs w:val="20"/>
        </w:rPr>
        <w:t>Vidi prilog 1.</w:t>
      </w:r>
    </w:p>
    <w:p w14:paraId="5F4A7755" w14:textId="77777777" w:rsidR="007B5ECF" w:rsidRDefault="007B5ECF" w:rsidP="007B5ECF">
      <w:pPr>
        <w:pStyle w:val="ListParagraph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A36F5E0" w14:textId="46D0E486" w:rsidR="007B5ECF" w:rsidRPr="007B5ECF" w:rsidRDefault="007B5ECF" w:rsidP="007B5EC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B5ECF">
        <w:rPr>
          <w:rFonts w:ascii="Tahoma" w:hAnsi="Tahoma" w:cs="Tahoma"/>
          <w:b/>
          <w:bCs/>
          <w:sz w:val="20"/>
          <w:szCs w:val="20"/>
        </w:rPr>
        <w:t>Konzervatorski odjel</w:t>
      </w:r>
    </w:p>
    <w:p w14:paraId="56DBD10E" w14:textId="3F598858" w:rsidR="007B5ECF" w:rsidRPr="007B5ECF" w:rsidRDefault="007B5ECF" w:rsidP="007B5ECF">
      <w:pPr>
        <w:pStyle w:val="ListParagraph"/>
        <w:ind w:left="6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Ukoliko na javnoj površini postavljate pozornicu i/ili montirate razglas i rasvjetu potrebno je rješenje i dozvola </w:t>
      </w:r>
      <w:r w:rsidRPr="00F74595">
        <w:rPr>
          <w:rFonts w:ascii="Tahoma" w:hAnsi="Tahoma" w:cs="Tahoma"/>
          <w:i/>
          <w:iCs/>
          <w:sz w:val="20"/>
          <w:szCs w:val="20"/>
        </w:rPr>
        <w:t>Konzervatorskog odjela</w:t>
      </w:r>
      <w:r>
        <w:rPr>
          <w:rFonts w:ascii="Tahoma" w:hAnsi="Tahoma" w:cs="Tahoma"/>
          <w:sz w:val="20"/>
          <w:szCs w:val="20"/>
        </w:rPr>
        <w:t xml:space="preserve">. </w:t>
      </w:r>
      <w:r w:rsidR="00CD5A8E">
        <w:rPr>
          <w:rFonts w:ascii="Tahoma" w:hAnsi="Tahoma" w:cs="Tahoma"/>
          <w:sz w:val="20"/>
          <w:szCs w:val="20"/>
        </w:rPr>
        <w:t>U dopisu je potrebno navesti tehničke specifikacije opreme koja se namjerava postaviti te dimenzije, težinu i fotografije.</w:t>
      </w:r>
    </w:p>
    <w:p w14:paraId="5938E774" w14:textId="77777777" w:rsidR="00BA1B1D" w:rsidRPr="00746FA6" w:rsidRDefault="00BA1B1D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088523AF" w14:textId="77777777" w:rsidR="00BA1B1D" w:rsidRPr="00746FA6" w:rsidRDefault="00BA1B1D" w:rsidP="00746FA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46FA6">
        <w:rPr>
          <w:rFonts w:ascii="Tahoma" w:hAnsi="Tahoma" w:cs="Tahoma"/>
          <w:b/>
          <w:bCs/>
          <w:sz w:val="20"/>
          <w:szCs w:val="20"/>
        </w:rPr>
        <w:t>Prijava javnog okupljanja</w:t>
      </w:r>
    </w:p>
    <w:p w14:paraId="0CD9BEE2" w14:textId="502707CF" w:rsidR="005C27B2" w:rsidRPr="00746FA6" w:rsidRDefault="00F74595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5C27B2" w:rsidRPr="00746FA6">
        <w:rPr>
          <w:rFonts w:ascii="Tahoma" w:hAnsi="Tahoma" w:cs="Tahoma"/>
          <w:sz w:val="20"/>
          <w:szCs w:val="20"/>
        </w:rPr>
        <w:t xml:space="preserve">otrebno je podnijeti </w:t>
      </w:r>
      <w:r w:rsidR="004B5A19" w:rsidRPr="00F74595">
        <w:rPr>
          <w:rFonts w:ascii="Tahoma" w:hAnsi="Tahoma" w:cs="Tahoma"/>
          <w:i/>
          <w:iCs/>
          <w:sz w:val="20"/>
          <w:szCs w:val="20"/>
        </w:rPr>
        <w:t>Prijav</w:t>
      </w:r>
      <w:r w:rsidR="005C27B2" w:rsidRPr="00F74595">
        <w:rPr>
          <w:rFonts w:ascii="Tahoma" w:hAnsi="Tahoma" w:cs="Tahoma"/>
          <w:i/>
          <w:iCs/>
          <w:sz w:val="20"/>
          <w:szCs w:val="20"/>
        </w:rPr>
        <w:t>u</w:t>
      </w:r>
      <w:r w:rsidR="004B5A19" w:rsidRPr="00F74595">
        <w:rPr>
          <w:rFonts w:ascii="Tahoma" w:hAnsi="Tahoma" w:cs="Tahoma"/>
          <w:i/>
          <w:iCs/>
          <w:sz w:val="20"/>
          <w:szCs w:val="20"/>
        </w:rPr>
        <w:t xml:space="preserve"> javnog okupljanja</w:t>
      </w:r>
      <w:r w:rsidR="005C27B2" w:rsidRPr="00746FA6">
        <w:rPr>
          <w:rFonts w:ascii="Tahoma" w:hAnsi="Tahoma" w:cs="Tahoma"/>
          <w:sz w:val="20"/>
          <w:szCs w:val="20"/>
        </w:rPr>
        <w:t xml:space="preserve"> nadležnoj policijskoj </w:t>
      </w:r>
      <w:r w:rsidR="00BA1B1D" w:rsidRPr="00746FA6">
        <w:rPr>
          <w:rFonts w:ascii="Tahoma" w:hAnsi="Tahoma" w:cs="Tahoma"/>
          <w:sz w:val="20"/>
          <w:szCs w:val="20"/>
        </w:rPr>
        <w:t>upravi</w:t>
      </w:r>
      <w:r w:rsidR="004B5A19" w:rsidRPr="00746FA6">
        <w:rPr>
          <w:rFonts w:ascii="Tahoma" w:hAnsi="Tahoma" w:cs="Tahoma"/>
          <w:sz w:val="20"/>
          <w:szCs w:val="20"/>
        </w:rPr>
        <w:t xml:space="preserve"> MUP RH</w:t>
      </w:r>
      <w:r w:rsidR="005C27B2" w:rsidRPr="00746FA6">
        <w:rPr>
          <w:rFonts w:ascii="Tahoma" w:hAnsi="Tahoma" w:cs="Tahoma"/>
          <w:sz w:val="20"/>
          <w:szCs w:val="20"/>
        </w:rPr>
        <w:t>.</w:t>
      </w:r>
      <w:r w:rsidR="00BA1B1D" w:rsidRPr="00746FA6">
        <w:rPr>
          <w:rFonts w:ascii="Tahoma" w:hAnsi="Tahoma" w:cs="Tahoma"/>
          <w:sz w:val="20"/>
          <w:szCs w:val="20"/>
        </w:rPr>
        <w:t xml:space="preserve"> </w:t>
      </w:r>
      <w:r w:rsidR="005C27B2" w:rsidRPr="00746FA6">
        <w:rPr>
          <w:rFonts w:ascii="Tahoma" w:hAnsi="Tahoma" w:cs="Tahoma"/>
          <w:sz w:val="20"/>
          <w:szCs w:val="20"/>
        </w:rPr>
        <w:t>Javno okupljanje prijavljuje organizator ili njegov ovlašteni zastupnik nadležnoj policijskoj upravi.</w:t>
      </w:r>
      <w:r w:rsidR="00BA1B1D" w:rsidRPr="00746FA6">
        <w:rPr>
          <w:rFonts w:ascii="Tahoma" w:hAnsi="Tahoma" w:cs="Tahoma"/>
          <w:sz w:val="20"/>
          <w:szCs w:val="20"/>
        </w:rPr>
        <w:t xml:space="preserve"> </w:t>
      </w:r>
      <w:r w:rsidR="005C27B2" w:rsidRPr="00746FA6">
        <w:rPr>
          <w:rFonts w:ascii="Tahoma" w:hAnsi="Tahoma" w:cs="Tahoma"/>
          <w:sz w:val="20"/>
          <w:szCs w:val="20"/>
        </w:rPr>
        <w:t>Organizator je pravna osoba ili pojedinac, koji u skladu s odredbama Zakona o javnom okupljanju priprema, ustrojava i nadzire održavanje okupljanja.</w:t>
      </w:r>
    </w:p>
    <w:p w14:paraId="75FFF128" w14:textId="77777777" w:rsidR="00BA1B1D" w:rsidRPr="00746FA6" w:rsidRDefault="00BA1B1D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66E25ECB" w14:textId="65A718B3" w:rsidR="005C27B2" w:rsidRPr="00746FA6" w:rsidRDefault="00BA1B1D" w:rsidP="00746FA6">
      <w:pPr>
        <w:pStyle w:val="ListParagraph"/>
        <w:jc w:val="both"/>
        <w:rPr>
          <w:rFonts w:ascii="Tahoma" w:hAnsi="Tahoma" w:cs="Tahoma"/>
          <w:sz w:val="20"/>
          <w:szCs w:val="20"/>
          <w:u w:val="single"/>
        </w:rPr>
      </w:pPr>
      <w:r w:rsidRPr="00746FA6">
        <w:rPr>
          <w:rFonts w:ascii="Tahoma" w:hAnsi="Tahoma" w:cs="Tahoma"/>
          <w:sz w:val="20"/>
          <w:szCs w:val="20"/>
          <w:u w:val="single"/>
        </w:rPr>
        <w:t xml:space="preserve">Rokovi za prijavu </w:t>
      </w:r>
    </w:p>
    <w:p w14:paraId="1657C4DD" w14:textId="5CA5E261" w:rsidR="005C27B2" w:rsidRPr="00746FA6" w:rsidRDefault="005C27B2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  <w:r w:rsidRPr="00746FA6">
        <w:rPr>
          <w:rFonts w:ascii="Tahoma" w:hAnsi="Tahoma" w:cs="Tahoma"/>
          <w:sz w:val="20"/>
          <w:szCs w:val="20"/>
        </w:rPr>
        <w:t>Prijavu javne priredbe trebate podnijeti najkasnije sedam dana prije početka održavanja.</w:t>
      </w:r>
    </w:p>
    <w:p w14:paraId="62EA9A73" w14:textId="77777777" w:rsidR="00BA1B1D" w:rsidRPr="00746FA6" w:rsidRDefault="00BA1B1D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027FE91" w14:textId="77777777" w:rsidR="005C27B2" w:rsidRPr="00746FA6" w:rsidRDefault="005C27B2" w:rsidP="00746FA6">
      <w:pPr>
        <w:pStyle w:val="ListParagraph"/>
        <w:jc w:val="both"/>
        <w:rPr>
          <w:rFonts w:ascii="Tahoma" w:hAnsi="Tahoma" w:cs="Tahoma"/>
          <w:sz w:val="20"/>
          <w:szCs w:val="20"/>
          <w:u w:val="single"/>
        </w:rPr>
      </w:pPr>
      <w:r w:rsidRPr="00746FA6">
        <w:rPr>
          <w:rFonts w:ascii="Tahoma" w:hAnsi="Tahoma" w:cs="Tahoma"/>
          <w:sz w:val="20"/>
          <w:szCs w:val="20"/>
          <w:u w:val="single"/>
        </w:rPr>
        <w:t>Obveze organizatora</w:t>
      </w:r>
    </w:p>
    <w:p w14:paraId="151372B8" w14:textId="30850101" w:rsidR="005C27B2" w:rsidRDefault="005C27B2" w:rsidP="007B5ECF">
      <w:pPr>
        <w:pStyle w:val="ListParagraph"/>
        <w:jc w:val="both"/>
        <w:rPr>
          <w:rFonts w:ascii="Tahoma" w:hAnsi="Tahoma" w:cs="Tahoma"/>
          <w:sz w:val="20"/>
          <w:szCs w:val="20"/>
        </w:rPr>
      </w:pPr>
      <w:r w:rsidRPr="00746FA6">
        <w:rPr>
          <w:rFonts w:ascii="Tahoma" w:hAnsi="Tahoma" w:cs="Tahoma"/>
          <w:sz w:val="20"/>
          <w:szCs w:val="20"/>
        </w:rPr>
        <w:t>Kao organizator, u prijavi trebate navesti vrijeme i mjesto održavanja okupljanja, kao i ime voditelja okupljanja.</w:t>
      </w:r>
      <w:r w:rsidR="007B5ECF">
        <w:rPr>
          <w:rFonts w:ascii="Tahoma" w:hAnsi="Tahoma" w:cs="Tahoma"/>
          <w:sz w:val="20"/>
          <w:szCs w:val="20"/>
        </w:rPr>
        <w:t xml:space="preserve"> O konkretnim obvezama organizatora ovisno o tipu događanja će Vas izvijestiti policijski službenik po primitku Vaše prijave.</w:t>
      </w:r>
    </w:p>
    <w:p w14:paraId="7984405A" w14:textId="77777777" w:rsidR="007B5ECF" w:rsidRPr="007B5ECF" w:rsidRDefault="007B5ECF" w:rsidP="007B5ECF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07387270" w14:textId="4AC7FD1E" w:rsidR="00DF0318" w:rsidRPr="007B5ECF" w:rsidRDefault="004B5A19" w:rsidP="007B5EC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B5ECF">
        <w:rPr>
          <w:rFonts w:ascii="Tahoma" w:hAnsi="Tahoma" w:cs="Tahoma"/>
          <w:b/>
          <w:bCs/>
          <w:sz w:val="20"/>
          <w:szCs w:val="20"/>
        </w:rPr>
        <w:t>Osiguranje</w:t>
      </w:r>
      <w:r w:rsidR="00DF0318" w:rsidRPr="007B5ECF">
        <w:rPr>
          <w:rFonts w:ascii="Tahoma" w:hAnsi="Tahoma" w:cs="Tahoma"/>
          <w:b/>
          <w:bCs/>
          <w:sz w:val="20"/>
          <w:szCs w:val="20"/>
        </w:rPr>
        <w:t xml:space="preserve"> – zaštitarska firma</w:t>
      </w:r>
    </w:p>
    <w:p w14:paraId="7F04580F" w14:textId="1C1D8E6A" w:rsidR="00BA1B1D" w:rsidRPr="00746FA6" w:rsidRDefault="00BA1B1D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  <w:r w:rsidRPr="00746FA6">
        <w:rPr>
          <w:rFonts w:ascii="Tahoma" w:hAnsi="Tahoma" w:cs="Tahoma"/>
          <w:sz w:val="20"/>
          <w:szCs w:val="20"/>
        </w:rPr>
        <w:t xml:space="preserve">Obzirom da je u obrascu za </w:t>
      </w:r>
      <w:r w:rsidRPr="00F74595">
        <w:rPr>
          <w:rFonts w:ascii="Tahoma" w:hAnsi="Tahoma" w:cs="Tahoma"/>
          <w:i/>
          <w:iCs/>
          <w:sz w:val="20"/>
          <w:szCs w:val="20"/>
        </w:rPr>
        <w:t>Prijavu javnog okupljanja</w:t>
      </w:r>
      <w:r w:rsidRPr="00746FA6">
        <w:rPr>
          <w:rFonts w:ascii="Tahoma" w:hAnsi="Tahoma" w:cs="Tahoma"/>
          <w:sz w:val="20"/>
          <w:szCs w:val="20"/>
        </w:rPr>
        <w:t xml:space="preserve"> potrebno navesti imena osoba koje će biti zadužene za održavanje reda i mira, prethodno je potrebno procijeniti broj posjetitelja te u skladu s tim odrediti</w:t>
      </w:r>
      <w:r w:rsidR="00EC5819" w:rsidRPr="00746FA6">
        <w:rPr>
          <w:rFonts w:ascii="Tahoma" w:hAnsi="Tahoma" w:cs="Tahoma"/>
          <w:sz w:val="20"/>
          <w:szCs w:val="20"/>
        </w:rPr>
        <w:t xml:space="preserve"> i navesti</w:t>
      </w:r>
      <w:r w:rsidRPr="00746FA6">
        <w:rPr>
          <w:rFonts w:ascii="Tahoma" w:hAnsi="Tahoma" w:cs="Tahoma"/>
          <w:sz w:val="20"/>
          <w:szCs w:val="20"/>
        </w:rPr>
        <w:t xml:space="preserve"> broj zaštitara na događanju.</w:t>
      </w:r>
    </w:p>
    <w:p w14:paraId="34ED4097" w14:textId="77777777" w:rsidR="00EC5819" w:rsidRPr="00746FA6" w:rsidRDefault="00EC5819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55646A85" w14:textId="3615F2FB" w:rsidR="004B5A19" w:rsidRPr="00746FA6" w:rsidRDefault="004B5A19" w:rsidP="00746FA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46FA6">
        <w:rPr>
          <w:rFonts w:ascii="Tahoma" w:hAnsi="Tahoma" w:cs="Tahoma"/>
          <w:b/>
          <w:bCs/>
          <w:sz w:val="20"/>
          <w:szCs w:val="20"/>
        </w:rPr>
        <w:t>Vatrogasno vozilo</w:t>
      </w:r>
    </w:p>
    <w:p w14:paraId="031755A3" w14:textId="07927BA7" w:rsidR="00EC5819" w:rsidRPr="00746FA6" w:rsidRDefault="00EC5819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  <w:r w:rsidRPr="00746FA6">
        <w:rPr>
          <w:rFonts w:ascii="Tahoma" w:hAnsi="Tahoma" w:cs="Tahoma"/>
          <w:sz w:val="20"/>
          <w:szCs w:val="20"/>
        </w:rPr>
        <w:t>Radi mjera sigurnosti i zaštite od požara na svakom većem događanju mora biti prisutno vatrogasno vozilo</w:t>
      </w:r>
      <w:r w:rsidR="007B5ECF">
        <w:rPr>
          <w:rFonts w:ascii="Tahoma" w:hAnsi="Tahoma" w:cs="Tahoma"/>
          <w:sz w:val="20"/>
          <w:szCs w:val="20"/>
        </w:rPr>
        <w:t>, to naravno ovisi o broju posjetitelja i potencijalnoj opasnosti od požara koju procjenjuje nadležni vatrogasni službenik.</w:t>
      </w:r>
    </w:p>
    <w:p w14:paraId="302CE1AB" w14:textId="77777777" w:rsidR="00EC5819" w:rsidRPr="00746FA6" w:rsidRDefault="00EC5819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14F11CAA" w14:textId="05E7822A" w:rsidR="004B5A19" w:rsidRPr="00746FA6" w:rsidRDefault="004B5A19" w:rsidP="00746FA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46FA6">
        <w:rPr>
          <w:rFonts w:ascii="Tahoma" w:hAnsi="Tahoma" w:cs="Tahoma"/>
          <w:b/>
          <w:bCs/>
          <w:sz w:val="20"/>
          <w:szCs w:val="20"/>
        </w:rPr>
        <w:t>Sanitetsko vozilo</w:t>
      </w:r>
      <w:r w:rsidR="00DF0318" w:rsidRPr="00746FA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B5ECF">
        <w:rPr>
          <w:rFonts w:ascii="Tahoma" w:hAnsi="Tahoma" w:cs="Tahoma"/>
          <w:b/>
          <w:bCs/>
          <w:sz w:val="20"/>
          <w:szCs w:val="20"/>
        </w:rPr>
        <w:t xml:space="preserve">i dežurni liječnik </w:t>
      </w:r>
      <w:r w:rsidR="00DF0318" w:rsidRPr="00746FA6">
        <w:rPr>
          <w:rFonts w:ascii="Tahoma" w:hAnsi="Tahoma" w:cs="Tahoma"/>
          <w:b/>
          <w:bCs/>
          <w:sz w:val="20"/>
          <w:szCs w:val="20"/>
        </w:rPr>
        <w:t>– Poliklinika Glavić</w:t>
      </w:r>
    </w:p>
    <w:p w14:paraId="7EEEF5E7" w14:textId="4CA133A3" w:rsidR="00EC5819" w:rsidRPr="00746FA6" w:rsidRDefault="00EC5819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  <w:r w:rsidRPr="00746FA6">
        <w:rPr>
          <w:rFonts w:ascii="Tahoma" w:hAnsi="Tahoma" w:cs="Tahoma"/>
          <w:sz w:val="20"/>
          <w:szCs w:val="20"/>
        </w:rPr>
        <w:t xml:space="preserve">Zbog mogućnosti povreda na svakome događanju mora se nalaziti </w:t>
      </w:r>
      <w:r w:rsidR="007B5ECF">
        <w:rPr>
          <w:rFonts w:ascii="Tahoma" w:hAnsi="Tahoma" w:cs="Tahoma"/>
          <w:sz w:val="20"/>
          <w:szCs w:val="20"/>
        </w:rPr>
        <w:t xml:space="preserve">dežurni liječnik ukoliko se radi o manjem događanju, ili </w:t>
      </w:r>
      <w:r w:rsidRPr="00746FA6">
        <w:rPr>
          <w:rFonts w:ascii="Tahoma" w:hAnsi="Tahoma" w:cs="Tahoma"/>
          <w:sz w:val="20"/>
          <w:szCs w:val="20"/>
        </w:rPr>
        <w:t xml:space="preserve">sanitetsko vozilo </w:t>
      </w:r>
      <w:r w:rsidR="007B5ECF">
        <w:rPr>
          <w:rFonts w:ascii="Tahoma" w:hAnsi="Tahoma" w:cs="Tahoma"/>
          <w:sz w:val="20"/>
          <w:szCs w:val="20"/>
        </w:rPr>
        <w:t>ukoliko je riječ o npr. koncertu na kojemu se očekuje velik broj posjetitelja. Sanitetsko vozilo,</w:t>
      </w:r>
      <w:r w:rsidRPr="00746FA6">
        <w:rPr>
          <w:rFonts w:ascii="Tahoma" w:hAnsi="Tahoma" w:cs="Tahoma"/>
          <w:sz w:val="20"/>
          <w:szCs w:val="20"/>
        </w:rPr>
        <w:t xml:space="preserve"> kao i vatrogasno, mora imati osiguran neometan prolaz.</w:t>
      </w:r>
    </w:p>
    <w:p w14:paraId="4B27ABD6" w14:textId="77777777" w:rsidR="00EC5819" w:rsidRPr="00746FA6" w:rsidRDefault="00EC5819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4FFB7B9B" w14:textId="77777777" w:rsidR="00EC5819" w:rsidRPr="00746FA6" w:rsidRDefault="00EC5819" w:rsidP="00746FA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46FA6">
        <w:rPr>
          <w:rFonts w:ascii="Tahoma" w:hAnsi="Tahoma" w:cs="Tahoma"/>
          <w:b/>
          <w:bCs/>
          <w:sz w:val="20"/>
          <w:szCs w:val="20"/>
        </w:rPr>
        <w:t xml:space="preserve">Upravni odjel za promet </w:t>
      </w:r>
    </w:p>
    <w:p w14:paraId="5E5BDA54" w14:textId="5517448C" w:rsidR="004B5A19" w:rsidRPr="00746FA6" w:rsidRDefault="004B5A19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  <w:r w:rsidRPr="00746FA6">
        <w:rPr>
          <w:rFonts w:ascii="Tahoma" w:hAnsi="Tahoma" w:cs="Tahoma"/>
          <w:sz w:val="20"/>
          <w:szCs w:val="20"/>
        </w:rPr>
        <w:t xml:space="preserve">Ukoliko </w:t>
      </w:r>
      <w:r w:rsidR="00EC5819" w:rsidRPr="00746FA6">
        <w:rPr>
          <w:rFonts w:ascii="Tahoma" w:hAnsi="Tahoma" w:cs="Tahoma"/>
          <w:sz w:val="20"/>
          <w:szCs w:val="20"/>
        </w:rPr>
        <w:t>se</w:t>
      </w:r>
      <w:r w:rsidRPr="00746FA6">
        <w:rPr>
          <w:rFonts w:ascii="Tahoma" w:hAnsi="Tahoma" w:cs="Tahoma"/>
          <w:sz w:val="20"/>
          <w:szCs w:val="20"/>
        </w:rPr>
        <w:t xml:space="preserve"> događanje</w:t>
      </w:r>
      <w:r w:rsidR="00EC5819" w:rsidRPr="00746FA6">
        <w:rPr>
          <w:rFonts w:ascii="Tahoma" w:hAnsi="Tahoma" w:cs="Tahoma"/>
          <w:sz w:val="20"/>
          <w:szCs w:val="20"/>
        </w:rPr>
        <w:t xml:space="preserve"> organizira</w:t>
      </w:r>
      <w:r w:rsidRPr="00746FA6">
        <w:rPr>
          <w:rFonts w:ascii="Tahoma" w:hAnsi="Tahoma" w:cs="Tahoma"/>
          <w:sz w:val="20"/>
          <w:szCs w:val="20"/>
        </w:rPr>
        <w:t xml:space="preserve"> </w:t>
      </w:r>
      <w:r w:rsidR="00EC5819" w:rsidRPr="00746FA6">
        <w:rPr>
          <w:rFonts w:ascii="Tahoma" w:hAnsi="Tahoma" w:cs="Tahoma"/>
          <w:sz w:val="20"/>
          <w:szCs w:val="20"/>
        </w:rPr>
        <w:t>u području posebne državne skrbi kao što je to Stara gradska jezgra u Dubrovniku koja se nalazi pod UNESCO-</w:t>
      </w:r>
      <w:proofErr w:type="spellStart"/>
      <w:r w:rsidR="00EC5819" w:rsidRPr="00746FA6">
        <w:rPr>
          <w:rFonts w:ascii="Tahoma" w:hAnsi="Tahoma" w:cs="Tahoma"/>
          <w:sz w:val="20"/>
          <w:szCs w:val="20"/>
        </w:rPr>
        <w:t>vom</w:t>
      </w:r>
      <w:proofErr w:type="spellEnd"/>
      <w:r w:rsidR="00EC5819" w:rsidRPr="00746FA6">
        <w:rPr>
          <w:rFonts w:ascii="Tahoma" w:hAnsi="Tahoma" w:cs="Tahoma"/>
          <w:sz w:val="20"/>
          <w:szCs w:val="20"/>
        </w:rPr>
        <w:t xml:space="preserve"> zaštitom, te je ujedno riječ o pješačkoj zoni</w:t>
      </w:r>
      <w:r w:rsidR="00A14C6D" w:rsidRPr="00746FA6">
        <w:rPr>
          <w:rFonts w:ascii="Tahoma" w:hAnsi="Tahoma" w:cs="Tahoma"/>
          <w:sz w:val="20"/>
          <w:szCs w:val="20"/>
        </w:rPr>
        <w:t>,</w:t>
      </w:r>
      <w:r w:rsidRPr="00746FA6">
        <w:rPr>
          <w:rFonts w:ascii="Tahoma" w:hAnsi="Tahoma" w:cs="Tahoma"/>
          <w:sz w:val="20"/>
          <w:szCs w:val="20"/>
        </w:rPr>
        <w:t xml:space="preserve"> potrebna</w:t>
      </w:r>
      <w:r w:rsidR="00EC5819" w:rsidRPr="00746FA6">
        <w:rPr>
          <w:rFonts w:ascii="Tahoma" w:hAnsi="Tahoma" w:cs="Tahoma"/>
          <w:sz w:val="20"/>
          <w:szCs w:val="20"/>
        </w:rPr>
        <w:t xml:space="preserve"> je</w:t>
      </w:r>
      <w:r w:rsidRPr="00746FA6">
        <w:rPr>
          <w:rFonts w:ascii="Tahoma" w:hAnsi="Tahoma" w:cs="Tahoma"/>
          <w:sz w:val="20"/>
          <w:szCs w:val="20"/>
        </w:rPr>
        <w:t xml:space="preserve"> dozvola </w:t>
      </w:r>
      <w:r w:rsidR="00EC5819" w:rsidRPr="00F74595">
        <w:rPr>
          <w:rFonts w:ascii="Tahoma" w:hAnsi="Tahoma" w:cs="Tahoma"/>
          <w:i/>
          <w:iCs/>
          <w:sz w:val="20"/>
          <w:szCs w:val="20"/>
        </w:rPr>
        <w:t>Upravnog odjela za promet</w:t>
      </w:r>
      <w:r w:rsidR="00EC5819" w:rsidRPr="00746FA6">
        <w:rPr>
          <w:rFonts w:ascii="Tahoma" w:hAnsi="Tahoma" w:cs="Tahoma"/>
          <w:sz w:val="20"/>
          <w:szCs w:val="20"/>
        </w:rPr>
        <w:t xml:space="preserve"> </w:t>
      </w:r>
      <w:r w:rsidRPr="00746FA6">
        <w:rPr>
          <w:rFonts w:ascii="Tahoma" w:hAnsi="Tahoma" w:cs="Tahoma"/>
          <w:sz w:val="20"/>
          <w:szCs w:val="20"/>
        </w:rPr>
        <w:t xml:space="preserve">za ulazak vozila </w:t>
      </w:r>
      <w:r w:rsidR="00EC5819" w:rsidRPr="00746FA6">
        <w:rPr>
          <w:rFonts w:ascii="Tahoma" w:hAnsi="Tahoma" w:cs="Tahoma"/>
          <w:sz w:val="20"/>
          <w:szCs w:val="20"/>
        </w:rPr>
        <w:t>u spomenutu zonu. U dopisu se navodi registracijska oznaka vozila te u kojem je razdoblju potreban ulazak vozila</w:t>
      </w:r>
      <w:r w:rsidR="00A14C6D" w:rsidRPr="00746FA6">
        <w:rPr>
          <w:rFonts w:ascii="Tahoma" w:hAnsi="Tahoma" w:cs="Tahoma"/>
          <w:sz w:val="20"/>
          <w:szCs w:val="20"/>
        </w:rPr>
        <w:t xml:space="preserve"> kao</w:t>
      </w:r>
      <w:r w:rsidR="00EC5819" w:rsidRPr="00746FA6">
        <w:rPr>
          <w:rFonts w:ascii="Tahoma" w:hAnsi="Tahoma" w:cs="Tahoma"/>
          <w:sz w:val="20"/>
          <w:szCs w:val="20"/>
        </w:rPr>
        <w:t xml:space="preserve"> i </w:t>
      </w:r>
      <w:r w:rsidR="00A14C6D" w:rsidRPr="00746FA6">
        <w:rPr>
          <w:rFonts w:ascii="Tahoma" w:hAnsi="Tahoma" w:cs="Tahoma"/>
          <w:sz w:val="20"/>
          <w:szCs w:val="20"/>
        </w:rPr>
        <w:t>u</w:t>
      </w:r>
      <w:r w:rsidR="00EC5819" w:rsidRPr="00746FA6">
        <w:rPr>
          <w:rFonts w:ascii="Tahoma" w:hAnsi="Tahoma" w:cs="Tahoma"/>
          <w:sz w:val="20"/>
          <w:szCs w:val="20"/>
        </w:rPr>
        <w:t xml:space="preserve"> koju svrhu.</w:t>
      </w:r>
      <w:r w:rsidR="00A14C6D" w:rsidRPr="00746FA6">
        <w:rPr>
          <w:rFonts w:ascii="Tahoma" w:hAnsi="Tahoma" w:cs="Tahoma"/>
          <w:sz w:val="20"/>
          <w:szCs w:val="20"/>
        </w:rPr>
        <w:t xml:space="preserve"> </w:t>
      </w:r>
      <w:r w:rsidR="00A14C6D" w:rsidRPr="00746FA6">
        <w:rPr>
          <w:rFonts w:ascii="Tahoma" w:hAnsi="Tahoma" w:cs="Tahoma"/>
          <w:i/>
          <w:iCs/>
          <w:sz w:val="20"/>
          <w:szCs w:val="20"/>
        </w:rPr>
        <w:t>Vidi prilog 2.</w:t>
      </w:r>
    </w:p>
    <w:p w14:paraId="2F6EC477" w14:textId="77777777" w:rsidR="00EC5819" w:rsidRPr="00746FA6" w:rsidRDefault="00EC5819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28A0EC04" w14:textId="77777777" w:rsidR="00A14C6D" w:rsidRPr="00746FA6" w:rsidRDefault="00A14C6D" w:rsidP="00746FA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46FA6">
        <w:rPr>
          <w:rFonts w:ascii="Tahoma" w:hAnsi="Tahoma" w:cs="Tahoma"/>
          <w:b/>
          <w:bCs/>
          <w:sz w:val="20"/>
          <w:szCs w:val="20"/>
        </w:rPr>
        <w:t>Komunalno redarstvo</w:t>
      </w:r>
    </w:p>
    <w:p w14:paraId="01069D51" w14:textId="649A880A" w:rsidR="00EC5819" w:rsidRPr="00F74595" w:rsidRDefault="004B5A19" w:rsidP="00F74595">
      <w:pPr>
        <w:pStyle w:val="ListParagraph"/>
        <w:jc w:val="both"/>
        <w:rPr>
          <w:rFonts w:ascii="Tahoma" w:hAnsi="Tahoma" w:cs="Tahoma"/>
          <w:sz w:val="20"/>
          <w:szCs w:val="20"/>
        </w:rPr>
      </w:pPr>
      <w:r w:rsidRPr="00746FA6">
        <w:rPr>
          <w:rFonts w:ascii="Tahoma" w:hAnsi="Tahoma" w:cs="Tahoma"/>
          <w:sz w:val="20"/>
          <w:szCs w:val="20"/>
        </w:rPr>
        <w:t xml:space="preserve">Dopis komunalnom redarstvu zbog </w:t>
      </w:r>
      <w:r w:rsidR="00EC5819" w:rsidRPr="00746FA6">
        <w:rPr>
          <w:rFonts w:ascii="Tahoma" w:hAnsi="Tahoma" w:cs="Tahoma"/>
          <w:sz w:val="20"/>
          <w:szCs w:val="20"/>
        </w:rPr>
        <w:t xml:space="preserve">razine </w:t>
      </w:r>
      <w:r w:rsidRPr="00746FA6">
        <w:rPr>
          <w:rFonts w:ascii="Tahoma" w:hAnsi="Tahoma" w:cs="Tahoma"/>
          <w:sz w:val="20"/>
          <w:szCs w:val="20"/>
        </w:rPr>
        <w:t>buke</w:t>
      </w:r>
      <w:r w:rsidR="00EC5819" w:rsidRPr="00746FA6">
        <w:rPr>
          <w:rFonts w:ascii="Tahoma" w:hAnsi="Tahoma" w:cs="Tahoma"/>
          <w:sz w:val="20"/>
          <w:szCs w:val="20"/>
        </w:rPr>
        <w:t xml:space="preserve"> koja bi mogla ometati događanje</w:t>
      </w:r>
      <w:r w:rsidR="00F74595">
        <w:rPr>
          <w:rFonts w:ascii="Tahoma" w:hAnsi="Tahoma" w:cs="Tahoma"/>
          <w:sz w:val="20"/>
          <w:szCs w:val="20"/>
        </w:rPr>
        <w:t xml:space="preserve">. </w:t>
      </w:r>
      <w:r w:rsidR="00EC5819" w:rsidRPr="00F74595">
        <w:rPr>
          <w:rFonts w:ascii="Tahoma" w:hAnsi="Tahoma" w:cs="Tahoma"/>
          <w:sz w:val="20"/>
          <w:szCs w:val="20"/>
        </w:rPr>
        <w:t>Ukoliko smatrate da se u blizini mjesta događanja nalazi n</w:t>
      </w:r>
      <w:r w:rsidR="00A14C6D" w:rsidRPr="00F74595">
        <w:rPr>
          <w:rFonts w:ascii="Tahoma" w:hAnsi="Tahoma" w:cs="Tahoma"/>
          <w:sz w:val="20"/>
          <w:szCs w:val="20"/>
        </w:rPr>
        <w:t>pr.</w:t>
      </w:r>
      <w:r w:rsidR="00EC5819" w:rsidRPr="00F74595">
        <w:rPr>
          <w:rFonts w:ascii="Tahoma" w:hAnsi="Tahoma" w:cs="Tahoma"/>
          <w:sz w:val="20"/>
          <w:szCs w:val="20"/>
        </w:rPr>
        <w:t xml:space="preserve"> noćni ugostiteljski objekt</w:t>
      </w:r>
      <w:r w:rsidR="00A14C6D" w:rsidRPr="00F74595">
        <w:rPr>
          <w:rFonts w:ascii="Tahoma" w:hAnsi="Tahoma" w:cs="Tahoma"/>
          <w:sz w:val="20"/>
          <w:szCs w:val="20"/>
        </w:rPr>
        <w:t xml:space="preserve"> ili ulični svirači</w:t>
      </w:r>
      <w:r w:rsidR="00EC5819" w:rsidRPr="00F74595">
        <w:rPr>
          <w:rFonts w:ascii="Tahoma" w:hAnsi="Tahoma" w:cs="Tahoma"/>
          <w:sz w:val="20"/>
          <w:szCs w:val="20"/>
        </w:rPr>
        <w:t xml:space="preserve"> </w:t>
      </w:r>
      <w:r w:rsidR="00A14C6D" w:rsidRPr="00F74595">
        <w:rPr>
          <w:rFonts w:ascii="Tahoma" w:hAnsi="Tahoma" w:cs="Tahoma"/>
          <w:sz w:val="20"/>
          <w:szCs w:val="20"/>
        </w:rPr>
        <w:t>te</w:t>
      </w:r>
      <w:r w:rsidR="00EC5819" w:rsidRPr="00F74595">
        <w:rPr>
          <w:rFonts w:ascii="Tahoma" w:hAnsi="Tahoma" w:cs="Tahoma"/>
          <w:sz w:val="20"/>
          <w:szCs w:val="20"/>
        </w:rPr>
        <w:t xml:space="preserve"> postoji mogućnost da bi glasna glazba iz objekta</w:t>
      </w:r>
      <w:r w:rsidR="00A14C6D" w:rsidRPr="00F74595">
        <w:rPr>
          <w:rFonts w:ascii="Tahoma" w:hAnsi="Tahoma" w:cs="Tahoma"/>
          <w:sz w:val="20"/>
          <w:szCs w:val="20"/>
        </w:rPr>
        <w:t xml:space="preserve"> ili ulice</w:t>
      </w:r>
      <w:r w:rsidR="00EC5819" w:rsidRPr="00F74595">
        <w:rPr>
          <w:rFonts w:ascii="Tahoma" w:hAnsi="Tahoma" w:cs="Tahoma"/>
          <w:sz w:val="20"/>
          <w:szCs w:val="20"/>
        </w:rPr>
        <w:t xml:space="preserve"> mogla ometati događanj</w:t>
      </w:r>
      <w:r w:rsidR="00A14C6D" w:rsidRPr="00F74595">
        <w:rPr>
          <w:rFonts w:ascii="Tahoma" w:hAnsi="Tahoma" w:cs="Tahoma"/>
          <w:sz w:val="20"/>
          <w:szCs w:val="20"/>
        </w:rPr>
        <w:t xml:space="preserve">e, bilo bi dobro napisati dopis Komunalnom redarstvu koji jedini mogu regulirati nesmetano održavanje događanja. </w:t>
      </w:r>
    </w:p>
    <w:p w14:paraId="396D4DB4" w14:textId="77777777" w:rsidR="00A14C6D" w:rsidRPr="00746FA6" w:rsidRDefault="00A14C6D" w:rsidP="00746FA6">
      <w:pPr>
        <w:pStyle w:val="ListParagraph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9706534" w14:textId="77777777" w:rsidR="00A14C6D" w:rsidRPr="00746FA6" w:rsidRDefault="00A14C6D" w:rsidP="00746FA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46FA6">
        <w:rPr>
          <w:rFonts w:ascii="Tahoma" w:hAnsi="Tahoma" w:cs="Tahoma"/>
          <w:b/>
          <w:bCs/>
          <w:sz w:val="20"/>
          <w:szCs w:val="20"/>
        </w:rPr>
        <w:t>Čistoća</w:t>
      </w:r>
    </w:p>
    <w:p w14:paraId="14C6B9D2" w14:textId="38227BDD" w:rsidR="004B5A19" w:rsidRPr="00746FA6" w:rsidRDefault="00A14C6D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  <w:r w:rsidRPr="00746FA6">
        <w:rPr>
          <w:rFonts w:ascii="Tahoma" w:hAnsi="Tahoma" w:cs="Tahoma"/>
          <w:sz w:val="20"/>
          <w:szCs w:val="20"/>
        </w:rPr>
        <w:t>Potrebno je</w:t>
      </w:r>
      <w:r w:rsidR="00DF0318" w:rsidRPr="00746FA6">
        <w:rPr>
          <w:rFonts w:ascii="Tahoma" w:hAnsi="Tahoma" w:cs="Tahoma"/>
          <w:sz w:val="20"/>
          <w:szCs w:val="20"/>
        </w:rPr>
        <w:t xml:space="preserve"> kontaktira</w:t>
      </w:r>
      <w:r w:rsidRPr="00746FA6">
        <w:rPr>
          <w:rFonts w:ascii="Tahoma" w:hAnsi="Tahoma" w:cs="Tahoma"/>
          <w:sz w:val="20"/>
          <w:szCs w:val="20"/>
        </w:rPr>
        <w:t>ti</w:t>
      </w:r>
      <w:r w:rsidR="00DF0318" w:rsidRPr="00746FA6">
        <w:rPr>
          <w:rFonts w:ascii="Tahoma" w:hAnsi="Tahoma" w:cs="Tahoma"/>
          <w:sz w:val="20"/>
          <w:szCs w:val="20"/>
        </w:rPr>
        <w:t xml:space="preserve"> Čistoć</w:t>
      </w:r>
      <w:r w:rsidRPr="00746FA6">
        <w:rPr>
          <w:rFonts w:ascii="Tahoma" w:hAnsi="Tahoma" w:cs="Tahoma"/>
          <w:sz w:val="20"/>
          <w:szCs w:val="20"/>
        </w:rPr>
        <w:t>u</w:t>
      </w:r>
      <w:r w:rsidR="00DF0318" w:rsidRPr="00746FA6">
        <w:rPr>
          <w:rFonts w:ascii="Tahoma" w:hAnsi="Tahoma" w:cs="Tahoma"/>
          <w:sz w:val="20"/>
          <w:szCs w:val="20"/>
        </w:rPr>
        <w:t xml:space="preserve"> </w:t>
      </w:r>
      <w:r w:rsidRPr="00746FA6">
        <w:rPr>
          <w:rFonts w:ascii="Tahoma" w:hAnsi="Tahoma" w:cs="Tahoma"/>
          <w:sz w:val="20"/>
          <w:szCs w:val="20"/>
        </w:rPr>
        <w:t xml:space="preserve">te ih informirati o događanju </w:t>
      </w:r>
      <w:r w:rsidR="00DF0318" w:rsidRPr="00746FA6">
        <w:rPr>
          <w:rFonts w:ascii="Tahoma" w:hAnsi="Tahoma" w:cs="Tahoma"/>
          <w:sz w:val="20"/>
          <w:szCs w:val="20"/>
        </w:rPr>
        <w:t>kako bi se po završetku</w:t>
      </w:r>
      <w:r w:rsidRPr="00746FA6">
        <w:rPr>
          <w:rFonts w:ascii="Tahoma" w:hAnsi="Tahoma" w:cs="Tahoma"/>
          <w:sz w:val="20"/>
          <w:szCs w:val="20"/>
        </w:rPr>
        <w:t xml:space="preserve"> </w:t>
      </w:r>
      <w:r w:rsidR="00DF0318" w:rsidRPr="00746FA6">
        <w:rPr>
          <w:rFonts w:ascii="Tahoma" w:hAnsi="Tahoma" w:cs="Tahoma"/>
          <w:sz w:val="20"/>
          <w:szCs w:val="20"/>
        </w:rPr>
        <w:t>lokacija vratila u prvobitno stanje</w:t>
      </w:r>
      <w:r w:rsidRPr="00746FA6">
        <w:rPr>
          <w:rFonts w:ascii="Tahoma" w:hAnsi="Tahoma" w:cs="Tahoma"/>
          <w:sz w:val="20"/>
          <w:szCs w:val="20"/>
        </w:rPr>
        <w:t>.</w:t>
      </w:r>
    </w:p>
    <w:p w14:paraId="1DF693A5" w14:textId="77777777" w:rsidR="00A14C6D" w:rsidRPr="00746FA6" w:rsidRDefault="00A14C6D" w:rsidP="00746FA6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7AF22FD8" w14:textId="77777777" w:rsidR="00A14C6D" w:rsidRPr="00746FA6" w:rsidRDefault="00A14C6D" w:rsidP="00746FA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746FA6">
        <w:rPr>
          <w:rFonts w:ascii="Tahoma" w:hAnsi="Tahoma" w:cs="Tahoma"/>
          <w:b/>
          <w:bCs/>
          <w:sz w:val="20"/>
          <w:szCs w:val="20"/>
        </w:rPr>
        <w:t>ZAMP</w:t>
      </w:r>
    </w:p>
    <w:p w14:paraId="10E63475" w14:textId="7BCD1847" w:rsidR="00DF0318" w:rsidRDefault="00DF0318" w:rsidP="00746FA6">
      <w:pPr>
        <w:pStyle w:val="ListParagraph"/>
        <w:jc w:val="both"/>
        <w:rPr>
          <w:rFonts w:ascii="Tahoma" w:hAnsi="Tahoma" w:cs="Tahoma"/>
          <w:i/>
          <w:iCs/>
          <w:sz w:val="20"/>
          <w:szCs w:val="20"/>
        </w:rPr>
      </w:pPr>
      <w:r w:rsidRPr="00746FA6">
        <w:rPr>
          <w:rFonts w:ascii="Tahoma" w:hAnsi="Tahoma" w:cs="Tahoma"/>
          <w:sz w:val="20"/>
          <w:szCs w:val="20"/>
        </w:rPr>
        <w:t>Ukoliko je riječ o koncertu ili glazbeno</w:t>
      </w:r>
      <w:r w:rsidR="00A14C6D" w:rsidRPr="00746FA6">
        <w:rPr>
          <w:rFonts w:ascii="Tahoma" w:hAnsi="Tahoma" w:cs="Tahoma"/>
          <w:sz w:val="20"/>
          <w:szCs w:val="20"/>
        </w:rPr>
        <w:t>-</w:t>
      </w:r>
      <w:r w:rsidRPr="00746FA6">
        <w:rPr>
          <w:rFonts w:ascii="Tahoma" w:hAnsi="Tahoma" w:cs="Tahoma"/>
          <w:sz w:val="20"/>
          <w:szCs w:val="20"/>
        </w:rPr>
        <w:t>scenskom djelu potrebna</w:t>
      </w:r>
      <w:r w:rsidR="00A14C6D" w:rsidRPr="00746FA6">
        <w:rPr>
          <w:rFonts w:ascii="Tahoma" w:hAnsi="Tahoma" w:cs="Tahoma"/>
          <w:sz w:val="20"/>
          <w:szCs w:val="20"/>
        </w:rPr>
        <w:t xml:space="preserve"> je prethodna</w:t>
      </w:r>
      <w:r w:rsidRPr="00746FA6">
        <w:rPr>
          <w:rFonts w:ascii="Tahoma" w:hAnsi="Tahoma" w:cs="Tahoma"/>
          <w:sz w:val="20"/>
          <w:szCs w:val="20"/>
        </w:rPr>
        <w:t xml:space="preserve"> </w:t>
      </w:r>
      <w:r w:rsidR="00A14C6D" w:rsidRPr="00746FA6">
        <w:rPr>
          <w:rFonts w:ascii="Tahoma" w:hAnsi="Tahoma" w:cs="Tahoma"/>
          <w:sz w:val="20"/>
          <w:szCs w:val="20"/>
        </w:rPr>
        <w:t>P</w:t>
      </w:r>
      <w:r w:rsidRPr="00746FA6">
        <w:rPr>
          <w:rFonts w:ascii="Tahoma" w:hAnsi="Tahoma" w:cs="Tahoma"/>
          <w:sz w:val="20"/>
          <w:szCs w:val="20"/>
        </w:rPr>
        <w:t>rijava</w:t>
      </w:r>
      <w:r w:rsidR="00A14C6D" w:rsidRPr="00746FA6">
        <w:rPr>
          <w:rFonts w:ascii="Tahoma" w:hAnsi="Tahoma" w:cs="Tahoma"/>
          <w:sz w:val="20"/>
          <w:szCs w:val="20"/>
        </w:rPr>
        <w:t xml:space="preserve"> glazbenog događanja</w:t>
      </w:r>
      <w:r w:rsidRPr="00746FA6">
        <w:rPr>
          <w:rFonts w:ascii="Tahoma" w:hAnsi="Tahoma" w:cs="Tahoma"/>
          <w:sz w:val="20"/>
          <w:szCs w:val="20"/>
        </w:rPr>
        <w:t xml:space="preserve"> ZAMP-u</w:t>
      </w:r>
      <w:r w:rsidR="00A14C6D" w:rsidRPr="00746FA6">
        <w:rPr>
          <w:rFonts w:ascii="Tahoma" w:hAnsi="Tahoma" w:cs="Tahoma"/>
          <w:sz w:val="20"/>
          <w:szCs w:val="20"/>
        </w:rPr>
        <w:t xml:space="preserve">. Nakon što je događanje završeno u roku od dva tjedna potrebno je dostaviti popunjeni Obrazac za prihod i troškove te Popis izvedenih glazbenih djela. </w:t>
      </w:r>
      <w:r w:rsidR="00A14C6D" w:rsidRPr="00746FA6">
        <w:rPr>
          <w:rFonts w:ascii="Tahoma" w:hAnsi="Tahoma" w:cs="Tahoma"/>
          <w:i/>
          <w:iCs/>
          <w:sz w:val="20"/>
          <w:szCs w:val="20"/>
        </w:rPr>
        <w:t>Vidi prilog 3; 4. i 5.</w:t>
      </w:r>
    </w:p>
    <w:p w14:paraId="06295E2C" w14:textId="77777777" w:rsidR="007B5ECF" w:rsidRDefault="007B5ECF" w:rsidP="00746FA6">
      <w:pPr>
        <w:pStyle w:val="ListParagraph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B25FC12" w14:textId="123DE709" w:rsidR="00254582" w:rsidRPr="00254582" w:rsidRDefault="007B5ECF" w:rsidP="0025458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254582">
        <w:rPr>
          <w:rFonts w:ascii="Tahoma" w:hAnsi="Tahoma" w:cs="Tahoma"/>
          <w:b/>
          <w:bCs/>
          <w:sz w:val="20"/>
          <w:szCs w:val="20"/>
        </w:rPr>
        <w:t>Ostalo</w:t>
      </w:r>
    </w:p>
    <w:p w14:paraId="517409EB" w14:textId="2FC9EF3B" w:rsidR="007B5ECF" w:rsidRPr="00254582" w:rsidRDefault="007B5ECF" w:rsidP="007B5ECF">
      <w:pPr>
        <w:pStyle w:val="ListParagraph"/>
        <w:ind w:left="644"/>
        <w:jc w:val="both"/>
        <w:rPr>
          <w:rFonts w:ascii="Tahoma" w:hAnsi="Tahoma" w:cs="Tahoma"/>
          <w:sz w:val="20"/>
          <w:szCs w:val="20"/>
          <w:u w:val="single"/>
        </w:rPr>
      </w:pPr>
      <w:r w:rsidRPr="00254582">
        <w:rPr>
          <w:rFonts w:ascii="Tahoma" w:hAnsi="Tahoma" w:cs="Tahoma"/>
          <w:sz w:val="20"/>
          <w:szCs w:val="20"/>
          <w:u w:val="single"/>
        </w:rPr>
        <w:t>Snimanje</w:t>
      </w:r>
      <w:r w:rsidR="00254582" w:rsidRPr="00254582">
        <w:rPr>
          <w:rFonts w:ascii="Tahoma" w:hAnsi="Tahoma" w:cs="Tahoma"/>
          <w:sz w:val="20"/>
          <w:szCs w:val="20"/>
          <w:u w:val="single"/>
        </w:rPr>
        <w:t xml:space="preserve"> bespilotnim zrakoplovom (tzv.</w:t>
      </w:r>
      <w:r w:rsidRPr="00254582">
        <w:rPr>
          <w:rFonts w:ascii="Tahoma" w:hAnsi="Tahoma" w:cs="Tahoma"/>
          <w:sz w:val="20"/>
          <w:szCs w:val="20"/>
          <w:u w:val="single"/>
        </w:rPr>
        <w:t xml:space="preserve"> </w:t>
      </w:r>
      <w:r w:rsidR="00254582" w:rsidRPr="00254582">
        <w:rPr>
          <w:rFonts w:ascii="Tahoma" w:hAnsi="Tahoma" w:cs="Tahoma"/>
          <w:sz w:val="20"/>
          <w:szCs w:val="20"/>
          <w:u w:val="single"/>
        </w:rPr>
        <w:t>D</w:t>
      </w:r>
      <w:r w:rsidRPr="00254582">
        <w:rPr>
          <w:rFonts w:ascii="Tahoma" w:hAnsi="Tahoma" w:cs="Tahoma"/>
          <w:sz w:val="20"/>
          <w:szCs w:val="20"/>
          <w:u w:val="single"/>
        </w:rPr>
        <w:t>ronom</w:t>
      </w:r>
      <w:r w:rsidR="00254582" w:rsidRPr="00254582">
        <w:rPr>
          <w:rFonts w:ascii="Tahoma" w:hAnsi="Tahoma" w:cs="Tahoma"/>
          <w:sz w:val="20"/>
          <w:szCs w:val="20"/>
          <w:u w:val="single"/>
        </w:rPr>
        <w:t>)</w:t>
      </w:r>
    </w:p>
    <w:p w14:paraId="55B8E7A6" w14:textId="264F7EE8" w:rsidR="007B5ECF" w:rsidRPr="00254582" w:rsidRDefault="007B5ECF" w:rsidP="007B5ECF">
      <w:pPr>
        <w:pStyle w:val="ListParagraph"/>
        <w:ind w:left="644"/>
        <w:jc w:val="both"/>
        <w:rPr>
          <w:rFonts w:ascii="Tahoma" w:hAnsi="Tahoma" w:cs="Tahoma"/>
          <w:sz w:val="20"/>
          <w:szCs w:val="20"/>
        </w:rPr>
      </w:pPr>
      <w:r w:rsidRPr="00254582">
        <w:rPr>
          <w:rFonts w:ascii="Tahoma" w:hAnsi="Tahoma" w:cs="Tahoma"/>
          <w:sz w:val="20"/>
          <w:szCs w:val="20"/>
        </w:rPr>
        <w:t>Ukoliko želite Vaše događanje snimati dronom potrebn</w:t>
      </w:r>
      <w:r w:rsidR="00254582" w:rsidRPr="00254582">
        <w:rPr>
          <w:rFonts w:ascii="Tahoma" w:hAnsi="Tahoma" w:cs="Tahoma"/>
          <w:sz w:val="20"/>
          <w:szCs w:val="20"/>
        </w:rPr>
        <w:t>o</w:t>
      </w:r>
      <w:r w:rsidRPr="00254582">
        <w:rPr>
          <w:rFonts w:ascii="Tahoma" w:hAnsi="Tahoma" w:cs="Tahoma"/>
          <w:sz w:val="20"/>
          <w:szCs w:val="20"/>
        </w:rPr>
        <w:t xml:space="preserve"> je </w:t>
      </w:r>
      <w:r w:rsidR="00254582" w:rsidRPr="00254582">
        <w:rPr>
          <w:rFonts w:ascii="Tahoma" w:hAnsi="Tahoma" w:cs="Tahoma"/>
          <w:sz w:val="20"/>
          <w:szCs w:val="20"/>
        </w:rPr>
        <w:t>prethodno odobrenje Hrvatske kontrole zračne plovidbe</w:t>
      </w:r>
      <w:r w:rsidR="00254582" w:rsidRPr="00254582">
        <w:rPr>
          <w:rFonts w:ascii="Tahoma" w:hAnsi="Tahoma" w:cs="Tahoma"/>
          <w:sz w:val="20"/>
          <w:szCs w:val="20"/>
        </w:rPr>
        <w:t>. Jednostavnija opcija je kontaktiranje firme koja se bavi zračnim snimanjem i već ima rješenje i dozvolu za snimanje iz zraka</w:t>
      </w:r>
      <w:r w:rsidR="00F74595">
        <w:rPr>
          <w:rFonts w:ascii="Tahoma" w:hAnsi="Tahoma" w:cs="Tahoma"/>
          <w:sz w:val="20"/>
          <w:szCs w:val="20"/>
        </w:rPr>
        <w:t xml:space="preserve"> (npr. Fotostar).</w:t>
      </w:r>
      <w:bookmarkStart w:id="0" w:name="_GoBack"/>
      <w:bookmarkEnd w:id="0"/>
    </w:p>
    <w:p w14:paraId="2D1AE557" w14:textId="7BDD18DD" w:rsidR="00254582" w:rsidRPr="00254582" w:rsidRDefault="00254582" w:rsidP="007B5ECF">
      <w:pPr>
        <w:pStyle w:val="ListParagraph"/>
        <w:ind w:left="644"/>
        <w:jc w:val="both"/>
        <w:rPr>
          <w:rFonts w:ascii="Tahoma" w:hAnsi="Tahoma" w:cs="Tahoma"/>
          <w:sz w:val="20"/>
          <w:szCs w:val="20"/>
          <w:u w:val="single"/>
        </w:rPr>
      </w:pPr>
    </w:p>
    <w:p w14:paraId="6C0FC374" w14:textId="12AAF9AE" w:rsidR="00254582" w:rsidRPr="00254582" w:rsidRDefault="00254582" w:rsidP="007B5ECF">
      <w:pPr>
        <w:pStyle w:val="ListParagraph"/>
        <w:ind w:left="644"/>
        <w:jc w:val="both"/>
        <w:rPr>
          <w:rFonts w:ascii="Tahoma" w:hAnsi="Tahoma" w:cs="Tahoma"/>
          <w:sz w:val="20"/>
          <w:szCs w:val="20"/>
          <w:u w:val="single"/>
        </w:rPr>
      </w:pPr>
      <w:r w:rsidRPr="00254582">
        <w:rPr>
          <w:rFonts w:ascii="Tahoma" w:hAnsi="Tahoma" w:cs="Tahoma"/>
          <w:sz w:val="20"/>
          <w:szCs w:val="20"/>
          <w:u w:val="single"/>
        </w:rPr>
        <w:t>Vatromet</w:t>
      </w:r>
    </w:p>
    <w:p w14:paraId="44394DD2" w14:textId="6B5F7516" w:rsidR="00254582" w:rsidRPr="00254582" w:rsidRDefault="00254582" w:rsidP="007B5ECF">
      <w:pPr>
        <w:pStyle w:val="ListParagraph"/>
        <w:ind w:left="644"/>
        <w:jc w:val="both"/>
        <w:rPr>
          <w:rFonts w:ascii="Tahoma" w:hAnsi="Tahoma" w:cs="Tahoma"/>
          <w:sz w:val="20"/>
          <w:szCs w:val="20"/>
        </w:rPr>
      </w:pPr>
      <w:r w:rsidRPr="00254582">
        <w:rPr>
          <w:rFonts w:ascii="Tahoma" w:hAnsi="Tahoma" w:cs="Tahoma"/>
          <w:sz w:val="20"/>
          <w:szCs w:val="20"/>
        </w:rPr>
        <w:t>Ukoliko imate namjeru organizirati vatromet na Vašem događanju potrebn</w:t>
      </w:r>
      <w:r w:rsidR="00F74595">
        <w:rPr>
          <w:rFonts w:ascii="Tahoma" w:hAnsi="Tahoma" w:cs="Tahoma"/>
          <w:sz w:val="20"/>
          <w:szCs w:val="20"/>
        </w:rPr>
        <w:t>o je ishoditi</w:t>
      </w:r>
      <w:r w:rsidRPr="00254582">
        <w:rPr>
          <w:rFonts w:ascii="Tahoma" w:hAnsi="Tahoma" w:cs="Tahoma"/>
          <w:sz w:val="20"/>
          <w:szCs w:val="20"/>
        </w:rPr>
        <w:t xml:space="preserve"> dozvol</w:t>
      </w:r>
      <w:r w:rsidR="00F74595">
        <w:rPr>
          <w:rFonts w:ascii="Tahoma" w:hAnsi="Tahoma" w:cs="Tahoma"/>
          <w:sz w:val="20"/>
          <w:szCs w:val="20"/>
        </w:rPr>
        <w:t>u</w:t>
      </w:r>
      <w:r w:rsidRPr="00254582">
        <w:rPr>
          <w:rFonts w:ascii="Tahoma" w:hAnsi="Tahoma" w:cs="Tahoma"/>
          <w:sz w:val="20"/>
          <w:szCs w:val="20"/>
        </w:rPr>
        <w:t xml:space="preserve"> Upravnog odjela za poslove gradonačelnika i MUP-a.</w:t>
      </w:r>
    </w:p>
    <w:p w14:paraId="5E4290B9" w14:textId="77777777" w:rsidR="004B5A19" w:rsidRPr="00254582" w:rsidRDefault="004B5A19" w:rsidP="004B5A19">
      <w:pPr>
        <w:rPr>
          <w:rFonts w:ascii="Tahoma" w:hAnsi="Tahoma" w:cs="Tahoma"/>
          <w:sz w:val="20"/>
          <w:szCs w:val="20"/>
        </w:rPr>
      </w:pPr>
    </w:p>
    <w:p w14:paraId="5C3CAA22" w14:textId="77777777" w:rsidR="004B5A19" w:rsidRPr="00746FA6" w:rsidRDefault="004B5A19">
      <w:pPr>
        <w:rPr>
          <w:rFonts w:ascii="Tahoma" w:hAnsi="Tahoma" w:cs="Tahoma"/>
          <w:sz w:val="20"/>
          <w:szCs w:val="20"/>
        </w:rPr>
      </w:pPr>
    </w:p>
    <w:sectPr w:rsidR="004B5A19" w:rsidRPr="00746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A4081"/>
    <w:multiLevelType w:val="hybridMultilevel"/>
    <w:tmpl w:val="8F505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2B5FFC"/>
    <w:multiLevelType w:val="hybridMultilevel"/>
    <w:tmpl w:val="659C8EB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9"/>
    <w:rsid w:val="00105C1B"/>
    <w:rsid w:val="0019524C"/>
    <w:rsid w:val="00254582"/>
    <w:rsid w:val="004B5A19"/>
    <w:rsid w:val="005C27B2"/>
    <w:rsid w:val="00746FA6"/>
    <w:rsid w:val="007B5ECF"/>
    <w:rsid w:val="00A14C6D"/>
    <w:rsid w:val="00BA1B1D"/>
    <w:rsid w:val="00CD5A8E"/>
    <w:rsid w:val="00DF0318"/>
    <w:rsid w:val="00EC5819"/>
    <w:rsid w:val="00F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D81A"/>
  <w15:chartTrackingRefBased/>
  <w15:docId w15:val="{36B9B3BA-0A9E-4FBD-9370-5D3280CC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Capor</dc:creator>
  <cp:keywords/>
  <dc:description/>
  <cp:lastModifiedBy>Mirja Capor</cp:lastModifiedBy>
  <cp:revision>1</cp:revision>
  <cp:lastPrinted>2019-10-29T11:00:00Z</cp:lastPrinted>
  <dcterms:created xsi:type="dcterms:W3CDTF">2019-10-28T09:49:00Z</dcterms:created>
  <dcterms:modified xsi:type="dcterms:W3CDTF">2019-10-29T12:14:00Z</dcterms:modified>
</cp:coreProperties>
</file>